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BCB84" w14:textId="77777777" w:rsidR="00687D31" w:rsidRDefault="00687D31">
      <w:pPr>
        <w:pStyle w:val="Puesto"/>
      </w:pPr>
    </w:p>
    <w:p w14:paraId="1EDB587A" w14:textId="77777777" w:rsidR="00687D31" w:rsidRDefault="00687D31">
      <w:pPr>
        <w:pStyle w:val="Puesto"/>
      </w:pPr>
    </w:p>
    <w:p w14:paraId="5FDE0BC6" w14:textId="77777777" w:rsidR="00687D31" w:rsidRDefault="00687D31">
      <w:pPr>
        <w:pStyle w:val="Puesto"/>
      </w:pPr>
    </w:p>
    <w:p w14:paraId="64768165" w14:textId="00C0676A" w:rsidR="00472804" w:rsidRPr="00FC680A" w:rsidRDefault="00472804">
      <w:pPr>
        <w:pStyle w:val="Puesto"/>
        <w:rPr>
          <w:szCs w:val="24"/>
        </w:rPr>
      </w:pPr>
      <w:r w:rsidRPr="00FC680A">
        <w:rPr>
          <w:szCs w:val="24"/>
        </w:rPr>
        <w:t xml:space="preserve">Policy Statement </w:t>
      </w:r>
      <w:r w:rsidR="008F3BEA">
        <w:rPr>
          <w:szCs w:val="24"/>
        </w:rPr>
        <w:t xml:space="preserve"># ……… </w:t>
      </w:r>
      <w:r w:rsidR="005D7286">
        <w:rPr>
          <w:szCs w:val="24"/>
        </w:rPr>
        <w:t>Report Card</w:t>
      </w:r>
    </w:p>
    <w:p w14:paraId="314EF10F" w14:textId="77777777" w:rsidR="00472804" w:rsidRPr="00FC680A" w:rsidRDefault="00472804">
      <w:pPr>
        <w:rPr>
          <w:sz w:val="24"/>
          <w:szCs w:val="24"/>
          <w:lang w:val="en-US"/>
        </w:rPr>
      </w:pPr>
    </w:p>
    <w:p w14:paraId="3C829F78" w14:textId="428F4C31" w:rsidR="00472804" w:rsidRPr="00FC680A" w:rsidRDefault="00472804">
      <w:pPr>
        <w:rPr>
          <w:sz w:val="24"/>
          <w:szCs w:val="24"/>
          <w:lang w:val="en-US"/>
        </w:rPr>
      </w:pPr>
      <w:r w:rsidRPr="00FC680A">
        <w:rPr>
          <w:sz w:val="24"/>
          <w:szCs w:val="24"/>
          <w:lang w:val="en-US"/>
        </w:rPr>
        <w:t>To:</w:t>
      </w:r>
      <w:r w:rsidRPr="00FC680A">
        <w:rPr>
          <w:sz w:val="24"/>
          <w:szCs w:val="24"/>
          <w:lang w:val="en-US"/>
        </w:rPr>
        <w:tab/>
      </w:r>
      <w:r w:rsidRPr="00FC680A">
        <w:rPr>
          <w:sz w:val="24"/>
          <w:szCs w:val="24"/>
          <w:lang w:val="en-US"/>
        </w:rPr>
        <w:tab/>
      </w:r>
      <w:r w:rsidR="0008710C" w:rsidRPr="00FC680A">
        <w:rPr>
          <w:sz w:val="24"/>
          <w:szCs w:val="24"/>
          <w:lang w:val="en-US"/>
        </w:rPr>
        <w:tab/>
      </w:r>
      <w:r w:rsidR="008F3BEA">
        <w:rPr>
          <w:sz w:val="24"/>
          <w:szCs w:val="24"/>
          <w:lang w:val="en-US"/>
        </w:rPr>
        <w:t xml:space="preserve">YSP </w:t>
      </w:r>
      <w:r w:rsidRPr="00FC680A">
        <w:rPr>
          <w:sz w:val="24"/>
          <w:szCs w:val="24"/>
          <w:lang w:val="en-US"/>
        </w:rPr>
        <w:t xml:space="preserve">Academic </w:t>
      </w:r>
      <w:r w:rsidR="008F3BEA" w:rsidRPr="008F3BEA">
        <w:rPr>
          <w:sz w:val="24"/>
          <w:szCs w:val="24"/>
          <w:lang w:val="en-US"/>
        </w:rPr>
        <w:t>Mentors</w:t>
      </w:r>
      <w:r w:rsidRPr="00FC680A">
        <w:rPr>
          <w:sz w:val="24"/>
          <w:szCs w:val="24"/>
          <w:lang w:val="en-US"/>
        </w:rPr>
        <w:t xml:space="preserve"> </w:t>
      </w:r>
    </w:p>
    <w:p w14:paraId="7A2CA252" w14:textId="77777777" w:rsidR="00472804" w:rsidRPr="00FC680A" w:rsidRDefault="00472804">
      <w:pPr>
        <w:rPr>
          <w:sz w:val="24"/>
          <w:szCs w:val="24"/>
          <w:lang w:val="en-US"/>
        </w:rPr>
      </w:pPr>
      <w:r w:rsidRPr="00FC680A">
        <w:rPr>
          <w:sz w:val="24"/>
          <w:szCs w:val="24"/>
          <w:lang w:val="en-US"/>
        </w:rPr>
        <w:t>From:</w:t>
      </w:r>
      <w:r w:rsidRPr="00FC680A">
        <w:rPr>
          <w:sz w:val="24"/>
          <w:szCs w:val="24"/>
          <w:lang w:val="en-US"/>
        </w:rPr>
        <w:tab/>
      </w:r>
      <w:r w:rsidRPr="00FC680A">
        <w:rPr>
          <w:sz w:val="24"/>
          <w:szCs w:val="24"/>
          <w:lang w:val="en-US"/>
        </w:rPr>
        <w:tab/>
      </w:r>
      <w:r w:rsidR="0008710C" w:rsidRPr="00FC680A">
        <w:rPr>
          <w:sz w:val="24"/>
          <w:szCs w:val="24"/>
          <w:lang w:val="en-US"/>
        </w:rPr>
        <w:tab/>
      </w:r>
      <w:r w:rsidRPr="00FC680A">
        <w:rPr>
          <w:sz w:val="24"/>
          <w:szCs w:val="24"/>
          <w:lang w:val="en-US"/>
        </w:rPr>
        <w:t xml:space="preserve">Academic </w:t>
      </w:r>
      <w:r w:rsidR="003A5B61" w:rsidRPr="00FC680A">
        <w:rPr>
          <w:sz w:val="24"/>
          <w:szCs w:val="24"/>
          <w:lang w:val="en-US"/>
        </w:rPr>
        <w:t>Management</w:t>
      </w:r>
    </w:p>
    <w:p w14:paraId="1D5C1AED" w14:textId="6FA704B3" w:rsidR="00060AA6" w:rsidRPr="00FC680A" w:rsidRDefault="008F3BEA" w:rsidP="00060AA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Original Date: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February 15</w:t>
      </w:r>
      <w:r w:rsidRPr="008F3BEA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>, 2017</w:t>
      </w:r>
    </w:p>
    <w:p w14:paraId="1AFF0847" w14:textId="054E7AC5" w:rsidR="00060AA6" w:rsidRDefault="00060AA6" w:rsidP="00060AA6">
      <w:pPr>
        <w:pBdr>
          <w:bottom w:val="double" w:sz="6" w:space="1" w:color="auto"/>
        </w:pBdr>
        <w:rPr>
          <w:sz w:val="24"/>
          <w:szCs w:val="24"/>
          <w:lang w:val="en-US"/>
        </w:rPr>
      </w:pPr>
      <w:r w:rsidRPr="00FC680A">
        <w:rPr>
          <w:sz w:val="24"/>
          <w:szCs w:val="24"/>
          <w:lang w:val="en-US"/>
        </w:rPr>
        <w:t>Effective</w:t>
      </w:r>
      <w:r w:rsidR="008F3BEA" w:rsidRPr="00FC680A">
        <w:rPr>
          <w:sz w:val="24"/>
          <w:szCs w:val="24"/>
          <w:lang w:val="en-US"/>
        </w:rPr>
        <w:t>:</w:t>
      </w:r>
      <w:r w:rsidR="008F3BEA">
        <w:rPr>
          <w:sz w:val="24"/>
          <w:szCs w:val="24"/>
          <w:lang w:val="en-US"/>
        </w:rPr>
        <w:t xml:space="preserve">                     XXXXX</w:t>
      </w:r>
    </w:p>
    <w:p w14:paraId="5E617790" w14:textId="6212A945" w:rsidR="0008710C" w:rsidRDefault="007E60DD" w:rsidP="00060AA6">
      <w:pPr>
        <w:pBdr>
          <w:bottom w:val="double" w:sz="6" w:space="1" w:color="auto"/>
        </w:pBd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Distribution:</w:t>
      </w:r>
      <w:r w:rsidR="007F3061" w:rsidRPr="00FC680A">
        <w:rPr>
          <w:sz w:val="24"/>
          <w:szCs w:val="24"/>
          <w:lang w:val="en-US"/>
        </w:rPr>
        <w:tab/>
      </w:r>
      <w:r w:rsidR="007F3061" w:rsidRPr="00FC680A">
        <w:rPr>
          <w:sz w:val="24"/>
          <w:szCs w:val="24"/>
          <w:lang w:val="en-US"/>
        </w:rPr>
        <w:tab/>
      </w:r>
      <w:r w:rsidR="008D3A87" w:rsidRPr="000E4D6B">
        <w:rPr>
          <w:sz w:val="24"/>
          <w:szCs w:val="24"/>
          <w:lang w:val="en-US"/>
        </w:rPr>
        <w:t xml:space="preserve">Academic </w:t>
      </w:r>
      <w:r w:rsidR="008F3BEA" w:rsidRPr="008F3BEA">
        <w:rPr>
          <w:sz w:val="24"/>
          <w:szCs w:val="24"/>
          <w:lang w:val="en-US"/>
        </w:rPr>
        <w:t>Mentors</w:t>
      </w:r>
      <w:r w:rsidR="008D3A87" w:rsidRPr="000E4D6B">
        <w:rPr>
          <w:sz w:val="24"/>
          <w:szCs w:val="24"/>
          <w:lang w:val="en-US"/>
        </w:rPr>
        <w:t xml:space="preserve">, Academic </w:t>
      </w:r>
      <w:r w:rsidR="008F3BEA" w:rsidRPr="008F3BEA">
        <w:rPr>
          <w:sz w:val="24"/>
          <w:szCs w:val="24"/>
          <w:lang w:val="en-US"/>
        </w:rPr>
        <w:t>Coaches</w:t>
      </w:r>
      <w:r w:rsidR="008D3A87" w:rsidRPr="000E4D6B">
        <w:rPr>
          <w:sz w:val="24"/>
          <w:szCs w:val="24"/>
          <w:lang w:val="en-US"/>
        </w:rPr>
        <w:t>, and Teachers</w:t>
      </w:r>
    </w:p>
    <w:p w14:paraId="5C34B1FE" w14:textId="77777777" w:rsidR="007E60DD" w:rsidRPr="00FC680A" w:rsidRDefault="007E60DD" w:rsidP="00060AA6">
      <w:pPr>
        <w:pBdr>
          <w:bottom w:val="double" w:sz="6" w:space="1" w:color="auto"/>
        </w:pBdr>
        <w:rPr>
          <w:sz w:val="24"/>
          <w:szCs w:val="24"/>
          <w:lang w:val="en-US"/>
        </w:rPr>
      </w:pPr>
    </w:p>
    <w:p w14:paraId="6C9D3F94" w14:textId="77777777" w:rsidR="00472804" w:rsidRPr="00FC680A" w:rsidRDefault="00472804">
      <w:pPr>
        <w:rPr>
          <w:sz w:val="24"/>
          <w:szCs w:val="24"/>
          <w:lang w:val="en-US"/>
        </w:rPr>
      </w:pPr>
    </w:p>
    <w:p w14:paraId="679CF697" w14:textId="77777777" w:rsidR="00472804" w:rsidRPr="00FC680A" w:rsidRDefault="00472804">
      <w:pPr>
        <w:jc w:val="both"/>
        <w:rPr>
          <w:sz w:val="24"/>
          <w:szCs w:val="24"/>
          <w:u w:val="single"/>
          <w:lang w:val="en-US"/>
        </w:rPr>
      </w:pPr>
      <w:r w:rsidRPr="00FC680A">
        <w:rPr>
          <w:sz w:val="24"/>
          <w:szCs w:val="24"/>
          <w:u w:val="single"/>
          <w:lang w:val="en-US"/>
        </w:rPr>
        <w:t>Overview</w:t>
      </w:r>
    </w:p>
    <w:p w14:paraId="0BACF95E" w14:textId="77777777" w:rsidR="00472804" w:rsidRPr="00FC680A" w:rsidRDefault="00472804">
      <w:pPr>
        <w:jc w:val="both"/>
        <w:rPr>
          <w:sz w:val="24"/>
          <w:szCs w:val="24"/>
          <w:lang w:val="en-US"/>
        </w:rPr>
      </w:pPr>
    </w:p>
    <w:p w14:paraId="05E73DF4" w14:textId="78D40970" w:rsidR="00472804" w:rsidRPr="00FC680A" w:rsidRDefault="003A5B61">
      <w:pPr>
        <w:jc w:val="both"/>
        <w:rPr>
          <w:sz w:val="24"/>
          <w:szCs w:val="24"/>
          <w:lang w:val="en-US"/>
        </w:rPr>
      </w:pPr>
      <w:r w:rsidRPr="00FC680A">
        <w:rPr>
          <w:sz w:val="24"/>
          <w:szCs w:val="24"/>
          <w:lang w:val="en-US"/>
        </w:rPr>
        <w:t xml:space="preserve">The </w:t>
      </w:r>
      <w:r w:rsidR="005D7286">
        <w:rPr>
          <w:sz w:val="24"/>
          <w:szCs w:val="24"/>
          <w:lang w:val="en-US"/>
        </w:rPr>
        <w:t>Report Card</w:t>
      </w:r>
      <w:r w:rsidRPr="00FC680A">
        <w:rPr>
          <w:sz w:val="24"/>
          <w:szCs w:val="24"/>
          <w:lang w:val="en-US"/>
        </w:rPr>
        <w:t xml:space="preserve"> that is available in the official website has </w:t>
      </w:r>
      <w:r w:rsidR="00472804" w:rsidRPr="00FC680A">
        <w:rPr>
          <w:sz w:val="24"/>
          <w:szCs w:val="24"/>
          <w:lang w:val="en-US"/>
        </w:rPr>
        <w:t xml:space="preserve">the purpose of providing </w:t>
      </w:r>
      <w:r w:rsidR="005D7286">
        <w:rPr>
          <w:sz w:val="24"/>
          <w:szCs w:val="24"/>
          <w:lang w:val="en-US"/>
        </w:rPr>
        <w:t>the different stakeholders</w:t>
      </w:r>
      <w:r w:rsidR="008F3BEA">
        <w:rPr>
          <w:sz w:val="24"/>
          <w:szCs w:val="24"/>
          <w:lang w:val="en-US"/>
        </w:rPr>
        <w:t xml:space="preserve"> </w:t>
      </w:r>
      <w:r w:rsidR="00472804" w:rsidRPr="00FC680A">
        <w:rPr>
          <w:sz w:val="24"/>
          <w:szCs w:val="24"/>
          <w:lang w:val="en-US"/>
        </w:rPr>
        <w:t xml:space="preserve">with </w:t>
      </w:r>
      <w:r w:rsidR="008F3BEA">
        <w:rPr>
          <w:sz w:val="24"/>
          <w:szCs w:val="24"/>
          <w:lang w:val="en-US"/>
        </w:rPr>
        <w:t xml:space="preserve">information regarding </w:t>
      </w:r>
      <w:r w:rsidR="005D7286">
        <w:rPr>
          <w:sz w:val="24"/>
          <w:szCs w:val="24"/>
          <w:lang w:val="en-US"/>
        </w:rPr>
        <w:t>students’ performance along the cycle</w:t>
      </w:r>
      <w:r w:rsidR="008F3BEA">
        <w:rPr>
          <w:sz w:val="24"/>
          <w:szCs w:val="24"/>
          <w:lang w:val="en-US"/>
        </w:rPr>
        <w:t xml:space="preserve">.  </w:t>
      </w:r>
      <w:r w:rsidR="005D7286">
        <w:rPr>
          <w:sz w:val="24"/>
          <w:szCs w:val="24"/>
          <w:lang w:val="en-US"/>
        </w:rPr>
        <w:t xml:space="preserve">It describes the rubrics for the Learning Outcomes and other aspects of the evaluation process such as Effort and Final Evaluations.  </w:t>
      </w:r>
      <w:r w:rsidR="002B24C6">
        <w:rPr>
          <w:sz w:val="24"/>
          <w:szCs w:val="24"/>
          <w:lang w:val="en-US"/>
        </w:rPr>
        <w:t>It</w:t>
      </w:r>
      <w:r w:rsidR="00472804" w:rsidRPr="00FC680A">
        <w:rPr>
          <w:sz w:val="24"/>
          <w:szCs w:val="24"/>
          <w:lang w:val="en-US"/>
        </w:rPr>
        <w:t xml:space="preserve"> is </w:t>
      </w:r>
      <w:r w:rsidR="0050654D" w:rsidRPr="00FC680A">
        <w:rPr>
          <w:sz w:val="24"/>
          <w:szCs w:val="24"/>
          <w:lang w:val="en-US"/>
        </w:rPr>
        <w:t xml:space="preserve">designed to </w:t>
      </w:r>
      <w:r w:rsidR="00472804" w:rsidRPr="00FC680A">
        <w:rPr>
          <w:sz w:val="24"/>
          <w:szCs w:val="24"/>
          <w:lang w:val="en-US"/>
        </w:rPr>
        <w:t xml:space="preserve">help </w:t>
      </w:r>
      <w:r w:rsidR="002B24C6">
        <w:rPr>
          <w:sz w:val="24"/>
          <w:szCs w:val="24"/>
          <w:lang w:val="en-US"/>
        </w:rPr>
        <w:t xml:space="preserve">parents </w:t>
      </w:r>
      <w:r w:rsidR="00472804" w:rsidRPr="00FC680A">
        <w:rPr>
          <w:sz w:val="24"/>
          <w:szCs w:val="24"/>
          <w:lang w:val="en-US"/>
        </w:rPr>
        <w:t xml:space="preserve">become aware of </w:t>
      </w:r>
      <w:r w:rsidR="007F194A">
        <w:rPr>
          <w:sz w:val="24"/>
          <w:szCs w:val="24"/>
          <w:lang w:val="en-US"/>
        </w:rPr>
        <w:t xml:space="preserve">the </w:t>
      </w:r>
      <w:r w:rsidR="005D7286">
        <w:rPr>
          <w:sz w:val="24"/>
          <w:szCs w:val="24"/>
          <w:lang w:val="en-US"/>
        </w:rPr>
        <w:t xml:space="preserve">advance their children are doing and identify areas of improvement in both performance and responsibility.  </w:t>
      </w:r>
    </w:p>
    <w:p w14:paraId="134072F7" w14:textId="77777777" w:rsidR="00472804" w:rsidRPr="00FC680A" w:rsidRDefault="00472804">
      <w:pPr>
        <w:jc w:val="both"/>
        <w:rPr>
          <w:sz w:val="24"/>
          <w:szCs w:val="24"/>
          <w:lang w:val="en-US"/>
        </w:rPr>
      </w:pPr>
    </w:p>
    <w:p w14:paraId="2A871F7C" w14:textId="77777777" w:rsidR="00472804" w:rsidRPr="00FC680A" w:rsidRDefault="00472804">
      <w:pPr>
        <w:pStyle w:val="Ttulo2"/>
        <w:jc w:val="both"/>
        <w:rPr>
          <w:sz w:val="24"/>
          <w:szCs w:val="24"/>
          <w:lang w:val="en-US"/>
        </w:rPr>
      </w:pPr>
      <w:r w:rsidRPr="00FC680A">
        <w:rPr>
          <w:sz w:val="24"/>
          <w:szCs w:val="24"/>
          <w:lang w:val="en-US"/>
        </w:rPr>
        <w:t>Procedure</w:t>
      </w:r>
    </w:p>
    <w:p w14:paraId="0D86ADED" w14:textId="77777777" w:rsidR="00AE538D" w:rsidRDefault="00AE538D" w:rsidP="00AE538D">
      <w:pPr>
        <w:pStyle w:val="Textoindependiente"/>
        <w:rPr>
          <w:sz w:val="24"/>
          <w:szCs w:val="24"/>
          <w:lang w:val="en-US"/>
        </w:rPr>
      </w:pPr>
    </w:p>
    <w:p w14:paraId="02CB1B98" w14:textId="1898BAD2" w:rsidR="00AE538D" w:rsidRDefault="00AE538D" w:rsidP="00AE538D">
      <w:pPr>
        <w:pStyle w:val="Textoindependiente"/>
        <w:numPr>
          <w:ilvl w:val="0"/>
          <w:numId w:val="2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Parents are informed about how to access and understand the Report Card in the following ways:</w:t>
      </w:r>
    </w:p>
    <w:p w14:paraId="7109C461" w14:textId="77777777" w:rsidR="00AE538D" w:rsidRDefault="00AE538D" w:rsidP="00AE538D">
      <w:pPr>
        <w:pStyle w:val="Textoindependiente"/>
        <w:ind w:left="720"/>
        <w:rPr>
          <w:sz w:val="24"/>
          <w:szCs w:val="24"/>
          <w:lang w:val="en-US"/>
        </w:rPr>
      </w:pPr>
    </w:p>
    <w:p w14:paraId="63AA45CC" w14:textId="3B795F3E" w:rsidR="00AE538D" w:rsidRDefault="00AE538D" w:rsidP="00AE538D">
      <w:pPr>
        <w:pStyle w:val="Textoindependiente"/>
        <w:numPr>
          <w:ilvl w:val="0"/>
          <w:numId w:val="2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During the Welcome Sessions for course-one parents, the academic staff gives a thorough explanation about the document (access, sections in the Report Card, rubrics, etc.)</w:t>
      </w:r>
    </w:p>
    <w:p w14:paraId="1EBFB5F3" w14:textId="5B1E6963" w:rsidR="00AE538D" w:rsidRDefault="00AE538D" w:rsidP="00AE538D">
      <w:pPr>
        <w:pStyle w:val="Textoindependiente"/>
        <w:numPr>
          <w:ilvl w:val="0"/>
          <w:numId w:val="2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information is also available in the Student Guide (Guía del Alumno).</w:t>
      </w:r>
    </w:p>
    <w:p w14:paraId="4B91E6CB" w14:textId="77777777" w:rsidR="00AE538D" w:rsidRDefault="00AE538D" w:rsidP="00AE538D">
      <w:pPr>
        <w:pStyle w:val="Textoindependiente"/>
        <w:rPr>
          <w:sz w:val="24"/>
          <w:szCs w:val="24"/>
          <w:lang w:val="en-US"/>
        </w:rPr>
      </w:pPr>
    </w:p>
    <w:p w14:paraId="374FCE7E" w14:textId="35B73E8F" w:rsidR="00AE538D" w:rsidRPr="00366A91" w:rsidRDefault="00366A91" w:rsidP="00366A91">
      <w:pPr>
        <w:pStyle w:val="Textoindependiente"/>
        <w:numPr>
          <w:ilvl w:val="0"/>
          <w:numId w:val="2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Parents can access the Report Card anytime during the cycle; however, they are encouraged to do it according to the </w:t>
      </w:r>
      <w:r w:rsidR="00AE538D" w:rsidRPr="00366A91">
        <w:rPr>
          <w:sz w:val="24"/>
          <w:szCs w:val="24"/>
          <w:lang w:val="en-US"/>
        </w:rPr>
        <w:t>following:</w:t>
      </w:r>
    </w:p>
    <w:p w14:paraId="4F76AC97" w14:textId="77777777" w:rsidR="00366A91" w:rsidRDefault="00366A91" w:rsidP="00366A91">
      <w:pPr>
        <w:pStyle w:val="Textoindependiente"/>
        <w:ind w:left="720"/>
        <w:rPr>
          <w:sz w:val="24"/>
          <w:szCs w:val="24"/>
          <w:lang w:val="en-US"/>
        </w:rPr>
      </w:pPr>
      <w:bookmarkStart w:id="0" w:name="_GoBack"/>
      <w:bookmarkEnd w:id="0"/>
    </w:p>
    <w:p w14:paraId="7034BE2E" w14:textId="5A718135" w:rsidR="00AE538D" w:rsidRDefault="00366A91" w:rsidP="00366A91">
      <w:pPr>
        <w:pStyle w:val="Textoindependiente"/>
        <w:numPr>
          <w:ilvl w:val="0"/>
          <w:numId w:val="2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During the cycle</w:t>
      </w:r>
    </w:p>
    <w:p w14:paraId="3270D124" w14:textId="365DF209" w:rsidR="00AE538D" w:rsidRDefault="00AE538D" w:rsidP="00366A91">
      <w:pPr>
        <w:pStyle w:val="Textoindependiente"/>
        <w:rPr>
          <w:sz w:val="24"/>
          <w:szCs w:val="24"/>
          <w:lang w:val="en-US"/>
        </w:rPr>
      </w:pPr>
    </w:p>
    <w:tbl>
      <w:tblPr>
        <w:tblStyle w:val="Tablaconcuadrcula"/>
        <w:tblpPr w:leftFromText="141" w:rightFromText="141" w:vertAnchor="text" w:horzAnchor="margin" w:tblpXSpec="center" w:tblpY="35"/>
        <w:tblW w:w="0" w:type="auto"/>
        <w:tblLayout w:type="fixed"/>
        <w:tblLook w:val="04A0" w:firstRow="1" w:lastRow="0" w:firstColumn="1" w:lastColumn="0" w:noHBand="0" w:noVBand="1"/>
      </w:tblPr>
      <w:tblGrid>
        <w:gridCol w:w="2211"/>
        <w:gridCol w:w="2211"/>
        <w:gridCol w:w="2211"/>
        <w:gridCol w:w="2211"/>
      </w:tblGrid>
      <w:tr w:rsidR="00366A91" w14:paraId="7E39B72A" w14:textId="77777777" w:rsidTr="00366A91">
        <w:tc>
          <w:tcPr>
            <w:tcW w:w="4422" w:type="dxa"/>
            <w:gridSpan w:val="2"/>
          </w:tcPr>
          <w:p w14:paraId="13DD2BFE" w14:textId="77777777" w:rsidR="00366A91" w:rsidRDefault="00366A91" w:rsidP="00366A91">
            <w:pPr>
              <w:pStyle w:val="Textoindependient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Daily courses</w:t>
            </w:r>
          </w:p>
        </w:tc>
        <w:tc>
          <w:tcPr>
            <w:tcW w:w="4422" w:type="dxa"/>
            <w:gridSpan w:val="2"/>
          </w:tcPr>
          <w:p w14:paraId="26ED71F6" w14:textId="77777777" w:rsidR="00366A91" w:rsidRDefault="00366A91" w:rsidP="00366A91">
            <w:pPr>
              <w:pStyle w:val="Textoindependient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Saturday courses</w:t>
            </w:r>
          </w:p>
        </w:tc>
      </w:tr>
      <w:tr w:rsidR="00366A91" w14:paraId="40720C5A" w14:textId="77777777" w:rsidTr="00366A91">
        <w:tc>
          <w:tcPr>
            <w:tcW w:w="2211" w:type="dxa"/>
          </w:tcPr>
          <w:p w14:paraId="0734CD6F" w14:textId="77777777" w:rsidR="00366A91" w:rsidRDefault="00366A91" w:rsidP="00366A91">
            <w:pPr>
              <w:pStyle w:val="Textoindependient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After the 9</w:t>
            </w:r>
            <w:r w:rsidRPr="00AE538D">
              <w:rPr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sz w:val="24"/>
                <w:szCs w:val="24"/>
                <w:lang w:val="en-US"/>
              </w:rPr>
              <w:t xml:space="preserve"> day of class</w:t>
            </w:r>
          </w:p>
        </w:tc>
        <w:tc>
          <w:tcPr>
            <w:tcW w:w="2211" w:type="dxa"/>
          </w:tcPr>
          <w:p w14:paraId="0FB9C284" w14:textId="77777777" w:rsidR="00366A91" w:rsidRDefault="00366A91" w:rsidP="00366A91">
            <w:pPr>
              <w:pStyle w:val="Textoindependient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Before the 17</w:t>
            </w:r>
            <w:r w:rsidRPr="00AE538D">
              <w:rPr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sz w:val="24"/>
                <w:szCs w:val="24"/>
                <w:lang w:val="en-US"/>
              </w:rPr>
              <w:t xml:space="preserve"> day of class</w:t>
            </w:r>
          </w:p>
        </w:tc>
        <w:tc>
          <w:tcPr>
            <w:tcW w:w="2211" w:type="dxa"/>
          </w:tcPr>
          <w:p w14:paraId="6467F55A" w14:textId="77777777" w:rsidR="00366A91" w:rsidRDefault="00366A91" w:rsidP="00366A91">
            <w:pPr>
              <w:pStyle w:val="Textoindependient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After the 4</w:t>
            </w:r>
            <w:r w:rsidRPr="00AE538D">
              <w:rPr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sz w:val="24"/>
                <w:szCs w:val="24"/>
                <w:lang w:val="en-US"/>
              </w:rPr>
              <w:t xml:space="preserve"> day of class</w:t>
            </w:r>
          </w:p>
        </w:tc>
        <w:tc>
          <w:tcPr>
            <w:tcW w:w="2211" w:type="dxa"/>
          </w:tcPr>
          <w:p w14:paraId="033C6EC4" w14:textId="77777777" w:rsidR="00366A91" w:rsidRDefault="00366A91" w:rsidP="00366A91">
            <w:pPr>
              <w:pStyle w:val="Textoindependient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Before the 7</w:t>
            </w:r>
            <w:r w:rsidRPr="00AE538D">
              <w:rPr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sz w:val="24"/>
                <w:szCs w:val="24"/>
                <w:lang w:val="en-US"/>
              </w:rPr>
              <w:t xml:space="preserve"> day of class</w:t>
            </w:r>
          </w:p>
        </w:tc>
      </w:tr>
      <w:tr w:rsidR="00366A91" w14:paraId="17EF2CA6" w14:textId="77777777" w:rsidTr="00366A91">
        <w:tc>
          <w:tcPr>
            <w:tcW w:w="2211" w:type="dxa"/>
          </w:tcPr>
          <w:p w14:paraId="7250A68C" w14:textId="77777777" w:rsidR="00366A91" w:rsidRDefault="00366A91" w:rsidP="00366A91">
            <w:pPr>
              <w:pStyle w:val="Textoindependient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At least one learning outcome already assessed</w:t>
            </w:r>
          </w:p>
        </w:tc>
        <w:tc>
          <w:tcPr>
            <w:tcW w:w="2211" w:type="dxa"/>
          </w:tcPr>
          <w:p w14:paraId="1B122F24" w14:textId="77777777" w:rsidR="00366A91" w:rsidRDefault="00366A91" w:rsidP="00366A91">
            <w:pPr>
              <w:pStyle w:val="Textoindependient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All learning outcomes assessed + Effort grade </w:t>
            </w:r>
          </w:p>
        </w:tc>
        <w:tc>
          <w:tcPr>
            <w:tcW w:w="2211" w:type="dxa"/>
          </w:tcPr>
          <w:p w14:paraId="23A7294F" w14:textId="77777777" w:rsidR="00366A91" w:rsidRDefault="00366A91" w:rsidP="00366A91">
            <w:pPr>
              <w:pStyle w:val="Textoindependient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At least one learning outcome already assessed</w:t>
            </w:r>
          </w:p>
        </w:tc>
        <w:tc>
          <w:tcPr>
            <w:tcW w:w="2211" w:type="dxa"/>
          </w:tcPr>
          <w:p w14:paraId="5EE87C23" w14:textId="77777777" w:rsidR="00366A91" w:rsidRDefault="00366A91" w:rsidP="00366A91">
            <w:pPr>
              <w:pStyle w:val="Textoindependient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All learning outcomes assessed + Effort grade </w:t>
            </w:r>
          </w:p>
        </w:tc>
      </w:tr>
    </w:tbl>
    <w:p w14:paraId="2D14113F" w14:textId="77777777" w:rsidR="00AE538D" w:rsidRDefault="00AE538D" w:rsidP="00AE538D">
      <w:pPr>
        <w:pStyle w:val="Textoindependiente"/>
        <w:ind w:left="720"/>
        <w:rPr>
          <w:sz w:val="24"/>
          <w:szCs w:val="24"/>
          <w:lang w:val="en-US"/>
        </w:rPr>
      </w:pPr>
    </w:p>
    <w:p w14:paraId="20814650" w14:textId="77777777" w:rsidR="00AE538D" w:rsidRDefault="00AE538D" w:rsidP="00AE538D">
      <w:pPr>
        <w:pStyle w:val="Textoindependiente"/>
        <w:ind w:left="720"/>
        <w:rPr>
          <w:sz w:val="24"/>
          <w:szCs w:val="24"/>
          <w:lang w:val="en-US"/>
        </w:rPr>
      </w:pPr>
    </w:p>
    <w:p w14:paraId="1A732715" w14:textId="77777777" w:rsidR="00AE538D" w:rsidRDefault="00AE538D" w:rsidP="00AE538D">
      <w:pPr>
        <w:pStyle w:val="Textoindependiente"/>
        <w:ind w:left="720"/>
        <w:rPr>
          <w:sz w:val="24"/>
          <w:szCs w:val="24"/>
          <w:lang w:val="en-US"/>
        </w:rPr>
      </w:pPr>
    </w:p>
    <w:p w14:paraId="4EAF1710" w14:textId="77777777" w:rsidR="00AE538D" w:rsidRDefault="00AE538D" w:rsidP="00AE538D">
      <w:pPr>
        <w:pStyle w:val="Textoindependiente"/>
        <w:ind w:left="720"/>
        <w:rPr>
          <w:sz w:val="24"/>
          <w:szCs w:val="24"/>
          <w:lang w:val="en-US"/>
        </w:rPr>
      </w:pPr>
    </w:p>
    <w:p w14:paraId="2E1490C3" w14:textId="77777777" w:rsidR="00AE538D" w:rsidRDefault="00AE538D" w:rsidP="00AE538D">
      <w:pPr>
        <w:pStyle w:val="Textoindependiente"/>
        <w:ind w:left="720"/>
        <w:rPr>
          <w:sz w:val="24"/>
          <w:szCs w:val="24"/>
          <w:lang w:val="en-US"/>
        </w:rPr>
      </w:pPr>
    </w:p>
    <w:p w14:paraId="54663FBE" w14:textId="77777777" w:rsidR="00AE538D" w:rsidRDefault="00AE538D" w:rsidP="00AE538D">
      <w:pPr>
        <w:pStyle w:val="Textoindependiente"/>
        <w:ind w:left="720"/>
        <w:rPr>
          <w:sz w:val="24"/>
          <w:szCs w:val="24"/>
          <w:lang w:val="en-US"/>
        </w:rPr>
      </w:pPr>
    </w:p>
    <w:p w14:paraId="4D909F4A" w14:textId="77777777" w:rsidR="00366A91" w:rsidRDefault="00366A91" w:rsidP="00AE538D">
      <w:pPr>
        <w:pStyle w:val="Textoindependiente"/>
        <w:ind w:left="720"/>
        <w:jc w:val="center"/>
        <w:rPr>
          <w:sz w:val="24"/>
          <w:szCs w:val="24"/>
          <w:lang w:val="en-US"/>
        </w:rPr>
      </w:pPr>
    </w:p>
    <w:p w14:paraId="403BC28F" w14:textId="77777777" w:rsidR="00366A91" w:rsidRDefault="00366A91" w:rsidP="00AE538D">
      <w:pPr>
        <w:pStyle w:val="Textoindependiente"/>
        <w:ind w:left="720"/>
        <w:jc w:val="center"/>
        <w:rPr>
          <w:sz w:val="24"/>
          <w:szCs w:val="24"/>
          <w:lang w:val="en-US"/>
        </w:rPr>
      </w:pPr>
    </w:p>
    <w:p w14:paraId="4FA3B846" w14:textId="6D659FE4" w:rsidR="00366A91" w:rsidRDefault="00366A91" w:rsidP="00366A91">
      <w:pPr>
        <w:pStyle w:val="Textoindependiente"/>
        <w:numPr>
          <w:ilvl w:val="0"/>
          <w:numId w:val="24"/>
        </w:numPr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At the end of the cycle</w:t>
      </w:r>
    </w:p>
    <w:p w14:paraId="16EBC15C" w14:textId="77777777" w:rsidR="00366A91" w:rsidRDefault="00366A91" w:rsidP="00366A91">
      <w:pPr>
        <w:pStyle w:val="Textoindependiente"/>
        <w:ind w:left="1440"/>
        <w:jc w:val="left"/>
        <w:rPr>
          <w:sz w:val="24"/>
          <w:szCs w:val="24"/>
          <w:lang w:val="en-US"/>
        </w:rPr>
      </w:pPr>
    </w:p>
    <w:p w14:paraId="6EB3D3E1" w14:textId="7FC57EA4" w:rsidR="00366A91" w:rsidRDefault="00366A91" w:rsidP="00366A91">
      <w:pPr>
        <w:pStyle w:val="Textoindependiente"/>
        <w:ind w:left="144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reports shows all the grades, including the Final Examinations (Written and Oral) and the Final Score with the corresponding rubrics.</w:t>
      </w:r>
    </w:p>
    <w:p w14:paraId="31F3878B" w14:textId="77777777" w:rsidR="00AE538D" w:rsidRDefault="00AE538D" w:rsidP="00AE538D">
      <w:pPr>
        <w:pStyle w:val="Textoindependiente"/>
        <w:ind w:left="720"/>
        <w:jc w:val="center"/>
        <w:rPr>
          <w:sz w:val="24"/>
          <w:szCs w:val="24"/>
          <w:lang w:val="en-US"/>
        </w:rPr>
      </w:pPr>
    </w:p>
    <w:p w14:paraId="66A3A3AE" w14:textId="77777777" w:rsidR="00AE538D" w:rsidRDefault="00AE538D" w:rsidP="00AE538D">
      <w:pPr>
        <w:pStyle w:val="Textoindependiente"/>
        <w:ind w:left="720"/>
        <w:jc w:val="center"/>
        <w:rPr>
          <w:sz w:val="24"/>
          <w:szCs w:val="24"/>
          <w:lang w:val="en-US"/>
        </w:rPr>
      </w:pPr>
    </w:p>
    <w:p w14:paraId="38BDDE78" w14:textId="77777777" w:rsidR="00AE538D" w:rsidRDefault="00AE538D" w:rsidP="00AE538D">
      <w:pPr>
        <w:pStyle w:val="Textoindependiente"/>
        <w:rPr>
          <w:sz w:val="24"/>
          <w:szCs w:val="24"/>
          <w:lang w:val="en-US"/>
        </w:rPr>
      </w:pPr>
    </w:p>
    <w:p w14:paraId="670C83D3" w14:textId="7761BDC7" w:rsidR="00AE538D" w:rsidRDefault="00AE538D" w:rsidP="00AE538D">
      <w:pPr>
        <w:pStyle w:val="Textoindependiente"/>
        <w:rPr>
          <w:sz w:val="24"/>
          <w:szCs w:val="24"/>
          <w:lang w:val="en-US"/>
        </w:rPr>
      </w:pPr>
    </w:p>
    <w:p w14:paraId="3AECF6A6" w14:textId="77777777" w:rsidR="00AE538D" w:rsidRDefault="00AE538D" w:rsidP="00AE538D">
      <w:pPr>
        <w:pStyle w:val="Textoindependiente"/>
        <w:rPr>
          <w:sz w:val="24"/>
          <w:szCs w:val="24"/>
          <w:lang w:val="en-US"/>
        </w:rPr>
      </w:pPr>
    </w:p>
    <w:p w14:paraId="1A87AC6F" w14:textId="77777777" w:rsidR="00366A91" w:rsidRDefault="00366A91" w:rsidP="00AE538D">
      <w:pPr>
        <w:pStyle w:val="Textoindependiente"/>
        <w:rPr>
          <w:sz w:val="24"/>
          <w:szCs w:val="24"/>
          <w:lang w:val="en-US"/>
        </w:rPr>
      </w:pPr>
    </w:p>
    <w:p w14:paraId="61EEE19C" w14:textId="77777777" w:rsidR="00366A91" w:rsidRDefault="00366A91" w:rsidP="00AE538D">
      <w:pPr>
        <w:pStyle w:val="Textoindependiente"/>
        <w:rPr>
          <w:sz w:val="24"/>
          <w:szCs w:val="24"/>
          <w:lang w:val="en-US"/>
        </w:rPr>
      </w:pPr>
    </w:p>
    <w:p w14:paraId="2451FBDC" w14:textId="77777777" w:rsidR="00366A91" w:rsidRDefault="00366A91" w:rsidP="00AE538D">
      <w:pPr>
        <w:pStyle w:val="Textoindependiente"/>
        <w:rPr>
          <w:sz w:val="24"/>
          <w:szCs w:val="24"/>
          <w:lang w:val="en-US"/>
        </w:rPr>
      </w:pPr>
    </w:p>
    <w:p w14:paraId="7837E6C2" w14:textId="77777777" w:rsidR="00366A91" w:rsidRDefault="00366A91" w:rsidP="00AE538D">
      <w:pPr>
        <w:pStyle w:val="Textoindependiente"/>
        <w:rPr>
          <w:sz w:val="24"/>
          <w:szCs w:val="24"/>
          <w:lang w:val="en-US"/>
        </w:rPr>
      </w:pPr>
    </w:p>
    <w:p w14:paraId="139C9764" w14:textId="77777777" w:rsidR="00366A91" w:rsidRDefault="00366A91" w:rsidP="00AE538D">
      <w:pPr>
        <w:pStyle w:val="Textoindependiente"/>
        <w:rPr>
          <w:sz w:val="24"/>
          <w:szCs w:val="24"/>
          <w:lang w:val="en-US"/>
        </w:rPr>
      </w:pPr>
    </w:p>
    <w:p w14:paraId="796894FE" w14:textId="77777777" w:rsidR="00366A91" w:rsidRDefault="00366A91" w:rsidP="00AE538D">
      <w:pPr>
        <w:pStyle w:val="Textoindependiente"/>
        <w:rPr>
          <w:sz w:val="24"/>
          <w:szCs w:val="24"/>
          <w:lang w:val="en-US"/>
        </w:rPr>
      </w:pPr>
    </w:p>
    <w:p w14:paraId="3C28C0EC" w14:textId="77777777" w:rsidR="00366A91" w:rsidRDefault="00366A91" w:rsidP="00AE538D">
      <w:pPr>
        <w:pStyle w:val="Textoindependiente"/>
        <w:rPr>
          <w:sz w:val="24"/>
          <w:szCs w:val="24"/>
          <w:lang w:val="en-US"/>
        </w:rPr>
      </w:pPr>
    </w:p>
    <w:p w14:paraId="027DDFE6" w14:textId="77777777" w:rsidR="00366A91" w:rsidRDefault="00366A91" w:rsidP="00AE538D">
      <w:pPr>
        <w:pStyle w:val="Textoindependiente"/>
        <w:rPr>
          <w:sz w:val="24"/>
          <w:szCs w:val="24"/>
          <w:lang w:val="en-US"/>
        </w:rPr>
      </w:pPr>
    </w:p>
    <w:p w14:paraId="32033CF1" w14:textId="77777777" w:rsidR="00366A91" w:rsidRDefault="00366A91" w:rsidP="00AE538D">
      <w:pPr>
        <w:pStyle w:val="Textoindependiente"/>
        <w:rPr>
          <w:sz w:val="24"/>
          <w:szCs w:val="24"/>
          <w:lang w:val="en-US"/>
        </w:rPr>
      </w:pPr>
    </w:p>
    <w:p w14:paraId="6BAF9FCA" w14:textId="77777777" w:rsidR="00AE538D" w:rsidRPr="00FC680A" w:rsidRDefault="00AE538D" w:rsidP="00AE538D">
      <w:pPr>
        <w:pStyle w:val="Ttulo2"/>
        <w:jc w:val="both"/>
        <w:rPr>
          <w:sz w:val="24"/>
          <w:szCs w:val="24"/>
          <w:lang w:val="en-US"/>
        </w:rPr>
      </w:pPr>
      <w:r w:rsidRPr="00FC680A">
        <w:rPr>
          <w:sz w:val="24"/>
          <w:szCs w:val="24"/>
          <w:lang w:val="en-US"/>
        </w:rPr>
        <w:lastRenderedPageBreak/>
        <w:t>Conclusion</w:t>
      </w:r>
    </w:p>
    <w:p w14:paraId="2FBF045D" w14:textId="77777777" w:rsidR="00AE538D" w:rsidRDefault="00AE538D" w:rsidP="00AE538D">
      <w:pPr>
        <w:pStyle w:val="Textoindependiente"/>
        <w:rPr>
          <w:sz w:val="24"/>
          <w:szCs w:val="24"/>
          <w:lang w:val="en-US"/>
        </w:rPr>
      </w:pPr>
    </w:p>
    <w:p w14:paraId="4E173741" w14:textId="77777777" w:rsidR="00AE538D" w:rsidRPr="00FC680A" w:rsidRDefault="00AE538D" w:rsidP="00AE538D">
      <w:pPr>
        <w:pStyle w:val="Textoindependiente"/>
        <w:rPr>
          <w:sz w:val="24"/>
          <w:szCs w:val="24"/>
          <w:lang w:val="en-US"/>
        </w:rPr>
      </w:pPr>
    </w:p>
    <w:p w14:paraId="18CAE7E9" w14:textId="77777777" w:rsidR="00472804" w:rsidRPr="00FC680A" w:rsidRDefault="00472804" w:rsidP="003407A1">
      <w:pPr>
        <w:jc w:val="both"/>
        <w:rPr>
          <w:sz w:val="24"/>
          <w:szCs w:val="24"/>
          <w:lang w:val="en-US"/>
        </w:rPr>
      </w:pPr>
    </w:p>
    <w:p w14:paraId="3B2FA19F" w14:textId="77777777" w:rsidR="00472804" w:rsidRDefault="00472804" w:rsidP="003407A1">
      <w:pPr>
        <w:pStyle w:val="Textoindependiente"/>
        <w:rPr>
          <w:sz w:val="24"/>
          <w:szCs w:val="24"/>
          <w:lang w:val="en-US"/>
        </w:rPr>
      </w:pPr>
      <w:r w:rsidRPr="00FC680A">
        <w:rPr>
          <w:sz w:val="24"/>
          <w:szCs w:val="24"/>
          <w:lang w:val="en-US"/>
        </w:rPr>
        <w:t xml:space="preserve">This policy will allow for a more productive use of the </w:t>
      </w:r>
      <w:r w:rsidRPr="008E4942">
        <w:rPr>
          <w:color w:val="FF0000"/>
          <w:sz w:val="24"/>
          <w:szCs w:val="24"/>
          <w:lang w:val="en-US"/>
        </w:rPr>
        <w:t xml:space="preserve">Learning Objectives </w:t>
      </w:r>
      <w:r w:rsidR="00A43319" w:rsidRPr="008E4942">
        <w:rPr>
          <w:color w:val="FF0000"/>
          <w:sz w:val="24"/>
          <w:szCs w:val="24"/>
          <w:lang w:val="en-US"/>
        </w:rPr>
        <w:t>Chart</w:t>
      </w:r>
      <w:r w:rsidRPr="00FC680A">
        <w:rPr>
          <w:sz w:val="24"/>
          <w:szCs w:val="24"/>
          <w:lang w:val="en-US"/>
        </w:rPr>
        <w:t xml:space="preserve"> on the part of students and help them become </w:t>
      </w:r>
      <w:r w:rsidR="003F055D">
        <w:rPr>
          <w:sz w:val="24"/>
          <w:szCs w:val="24"/>
          <w:lang w:val="en-US"/>
        </w:rPr>
        <w:t xml:space="preserve">aware of what they can do (Learning Outcomes) as they become </w:t>
      </w:r>
      <w:r w:rsidRPr="00FC680A">
        <w:rPr>
          <w:sz w:val="24"/>
          <w:szCs w:val="24"/>
          <w:lang w:val="en-US"/>
        </w:rPr>
        <w:t>more autonomous learners</w:t>
      </w:r>
      <w:r w:rsidR="009E35B0">
        <w:rPr>
          <w:sz w:val="24"/>
          <w:szCs w:val="24"/>
          <w:lang w:val="en-US"/>
        </w:rPr>
        <w:t xml:space="preserve">. </w:t>
      </w:r>
    </w:p>
    <w:p w14:paraId="797AF5C2" w14:textId="77777777" w:rsidR="005D7286" w:rsidRDefault="005D7286" w:rsidP="003407A1">
      <w:pPr>
        <w:pStyle w:val="Textoindependiente"/>
        <w:rPr>
          <w:sz w:val="24"/>
          <w:szCs w:val="24"/>
          <w:lang w:val="en-US"/>
        </w:rPr>
      </w:pPr>
    </w:p>
    <w:p w14:paraId="7D331F37" w14:textId="43A70999" w:rsidR="005D7286" w:rsidRDefault="005D7286" w:rsidP="003407A1">
      <w:pPr>
        <w:pStyle w:val="Textoindependient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Procedure:</w:t>
      </w:r>
    </w:p>
    <w:sectPr w:rsidR="005D7286" w:rsidSect="00366A91">
      <w:headerReference w:type="default" r:id="rId8"/>
      <w:footerReference w:type="default" r:id="rId9"/>
      <w:pgSz w:w="11907" w:h="16839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5E046" w14:textId="77777777" w:rsidR="00AC57B7" w:rsidRDefault="00AC57B7">
      <w:r>
        <w:separator/>
      </w:r>
    </w:p>
  </w:endnote>
  <w:endnote w:type="continuationSeparator" w:id="0">
    <w:p w14:paraId="6C87A093" w14:textId="77777777" w:rsidR="00AC57B7" w:rsidRDefault="00AC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FD787" w14:textId="51EA28A8" w:rsidR="00AC57B7" w:rsidRDefault="00AC57B7">
    <w:pPr>
      <w:pStyle w:val="Piedepgina"/>
      <w:rPr>
        <w:lang w:val="en-US"/>
      </w:rPr>
    </w:pPr>
    <w:r>
      <w:rPr>
        <w:lang w:val="en-US"/>
      </w:rPr>
      <w:tab/>
    </w:r>
    <w:r>
      <w:rPr>
        <w:lang w:val="en-US"/>
      </w:rPr>
      <w:tab/>
      <w:t xml:space="preserve">                                              Version: </w:t>
    </w:r>
    <w:r w:rsidR="00366A91">
      <w:rPr>
        <w:lang w:val="en-US"/>
      </w:rPr>
      <w:t>February,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C2211D" w14:textId="77777777" w:rsidR="00AC57B7" w:rsidRDefault="00AC57B7">
      <w:r>
        <w:separator/>
      </w:r>
    </w:p>
  </w:footnote>
  <w:footnote w:type="continuationSeparator" w:id="0">
    <w:p w14:paraId="47ACDFCE" w14:textId="77777777" w:rsidR="00AC57B7" w:rsidRDefault="00AC5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0DAE1" w14:textId="77777777" w:rsidR="00AC57B7" w:rsidRDefault="00AC57B7">
    <w:pPr>
      <w:pStyle w:val="Encabezado"/>
    </w:pPr>
    <w:r>
      <w:rPr>
        <w:noProof/>
        <w:lang w:eastAsia="es-PE"/>
      </w:rPr>
      <w:drawing>
        <wp:inline distT="0" distB="0" distL="0" distR="0" wp14:anchorId="20E697B8" wp14:editId="49572BA9">
          <wp:extent cx="1074420" cy="350520"/>
          <wp:effectExtent l="0" t="0" r="0" b="0"/>
          <wp:docPr id="1" name="Imagen 1" descr="Descripción: Descripción: C:\Users\arodriguez\Desktop\logo\logo-nuevo-icpna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ción: Descripción: C:\Users\arodriguez\Desktop\logo\logo-nuevo-icpna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B597C"/>
    <w:multiLevelType w:val="hybridMultilevel"/>
    <w:tmpl w:val="A824FDA0"/>
    <w:lvl w:ilvl="0" w:tplc="1278D9F2">
      <w:start w:val="4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D217AE"/>
    <w:multiLevelType w:val="singleLevel"/>
    <w:tmpl w:val="47E46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2EC1EA2"/>
    <w:multiLevelType w:val="multilevel"/>
    <w:tmpl w:val="1BC0DC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B87064"/>
    <w:multiLevelType w:val="hybridMultilevel"/>
    <w:tmpl w:val="CE12062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A0A8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081212"/>
    <w:multiLevelType w:val="multilevel"/>
    <w:tmpl w:val="EA30EF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47698F"/>
    <w:multiLevelType w:val="hybridMultilevel"/>
    <w:tmpl w:val="830CE000"/>
    <w:lvl w:ilvl="0" w:tplc="0E5E84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BA31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DCE3B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E394D78"/>
    <w:multiLevelType w:val="singleLevel"/>
    <w:tmpl w:val="8B129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428C3CA5"/>
    <w:multiLevelType w:val="hybridMultilevel"/>
    <w:tmpl w:val="8CD0A27C"/>
    <w:lvl w:ilvl="0" w:tplc="C27C866E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775556"/>
    <w:multiLevelType w:val="hybridMultilevel"/>
    <w:tmpl w:val="6018D8CC"/>
    <w:lvl w:ilvl="0" w:tplc="E5127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2956B6"/>
    <w:multiLevelType w:val="hybridMultilevel"/>
    <w:tmpl w:val="02DC3066"/>
    <w:lvl w:ilvl="0" w:tplc="5BA2EF68">
      <w:start w:val="3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130F01"/>
    <w:multiLevelType w:val="hybridMultilevel"/>
    <w:tmpl w:val="ADC02C8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2293613"/>
    <w:multiLevelType w:val="hybridMultilevel"/>
    <w:tmpl w:val="5D0C0140"/>
    <w:lvl w:ilvl="0" w:tplc="3FB0B140">
      <w:start w:val="4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C75DCA"/>
    <w:multiLevelType w:val="multilevel"/>
    <w:tmpl w:val="3C4CBD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A077F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8F136D2"/>
    <w:multiLevelType w:val="multilevel"/>
    <w:tmpl w:val="617E95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E11817"/>
    <w:multiLevelType w:val="hybridMultilevel"/>
    <w:tmpl w:val="EC809204"/>
    <w:lvl w:ilvl="0" w:tplc="AF527974">
      <w:start w:val="4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07"/>
    <w:multiLevelType w:val="hybridMultilevel"/>
    <w:tmpl w:val="832E0654"/>
    <w:lvl w:ilvl="0" w:tplc="117AB3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8553EE"/>
    <w:multiLevelType w:val="hybridMultilevel"/>
    <w:tmpl w:val="7160D7AC"/>
    <w:lvl w:ilvl="0" w:tplc="CF50B536">
      <w:start w:val="2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5"/>
  </w:num>
  <w:num w:numId="6">
    <w:abstractNumId w:val="16"/>
  </w:num>
  <w:num w:numId="7">
    <w:abstractNumId w:val="7"/>
  </w:num>
  <w:num w:numId="8">
    <w:abstractNumId w:val="9"/>
  </w:num>
  <w:num w:numId="9">
    <w:abstractNumId w:val="4"/>
  </w:num>
  <w:num w:numId="10">
    <w:abstractNumId w:val="10"/>
  </w:num>
  <w:num w:numId="11">
    <w:abstractNumId w:val="11"/>
  </w:num>
  <w:num w:numId="12">
    <w:abstractNumId w:val="21"/>
  </w:num>
  <w:num w:numId="13">
    <w:abstractNumId w:val="13"/>
  </w:num>
  <w:num w:numId="14">
    <w:abstractNumId w:val="0"/>
  </w:num>
  <w:num w:numId="15">
    <w:abstractNumId w:val="19"/>
  </w:num>
  <w:num w:numId="16">
    <w:abstractNumId w:val="15"/>
  </w:num>
  <w:num w:numId="17">
    <w:abstractNumId w:val="20"/>
  </w:num>
  <w:num w:numId="21">
    <w:abstractNumId w:val="3"/>
  </w:num>
  <w:num w:numId="22">
    <w:abstractNumId w:val="12"/>
  </w:num>
  <w:num w:numId="23">
    <w:abstractNumId w:val="6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ED"/>
    <w:rsid w:val="00060AA6"/>
    <w:rsid w:val="00080A0A"/>
    <w:rsid w:val="0008710C"/>
    <w:rsid w:val="000E13A1"/>
    <w:rsid w:val="00184023"/>
    <w:rsid w:val="002B24C6"/>
    <w:rsid w:val="002D5BD8"/>
    <w:rsid w:val="003116EC"/>
    <w:rsid w:val="003407A1"/>
    <w:rsid w:val="00366A91"/>
    <w:rsid w:val="003A5B61"/>
    <w:rsid w:val="003C43CA"/>
    <w:rsid w:val="003C58F4"/>
    <w:rsid w:val="003F055D"/>
    <w:rsid w:val="00452C4B"/>
    <w:rsid w:val="00472804"/>
    <w:rsid w:val="004B727A"/>
    <w:rsid w:val="004E29FF"/>
    <w:rsid w:val="0050654D"/>
    <w:rsid w:val="00576899"/>
    <w:rsid w:val="005C4972"/>
    <w:rsid w:val="005D7286"/>
    <w:rsid w:val="005F15C4"/>
    <w:rsid w:val="005F676F"/>
    <w:rsid w:val="0060502C"/>
    <w:rsid w:val="00623CED"/>
    <w:rsid w:val="00687D31"/>
    <w:rsid w:val="007E60DD"/>
    <w:rsid w:val="007F194A"/>
    <w:rsid w:val="007F3061"/>
    <w:rsid w:val="008D198C"/>
    <w:rsid w:val="008D3A87"/>
    <w:rsid w:val="008E4942"/>
    <w:rsid w:val="008F3BEA"/>
    <w:rsid w:val="00903380"/>
    <w:rsid w:val="0094390C"/>
    <w:rsid w:val="0096259C"/>
    <w:rsid w:val="00982B05"/>
    <w:rsid w:val="00996B23"/>
    <w:rsid w:val="009E35B0"/>
    <w:rsid w:val="00A43319"/>
    <w:rsid w:val="00A52553"/>
    <w:rsid w:val="00AA0D55"/>
    <w:rsid w:val="00AC57B7"/>
    <w:rsid w:val="00AE4148"/>
    <w:rsid w:val="00AE538D"/>
    <w:rsid w:val="00AF2528"/>
    <w:rsid w:val="00BA3335"/>
    <w:rsid w:val="00BE26D1"/>
    <w:rsid w:val="00C34FA4"/>
    <w:rsid w:val="00C53DF5"/>
    <w:rsid w:val="00CD77CE"/>
    <w:rsid w:val="00CF76FD"/>
    <w:rsid w:val="00E41413"/>
    <w:rsid w:val="00F05E8D"/>
    <w:rsid w:val="00F54534"/>
    <w:rsid w:val="00FA6AA3"/>
    <w:rsid w:val="00FC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B39148"/>
  <w15:docId w15:val="{EF986DD1-DF51-485C-A635-58494F75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90C"/>
    <w:rPr>
      <w:lang w:val="es-PE"/>
    </w:rPr>
  </w:style>
  <w:style w:type="paragraph" w:styleId="Ttulo1">
    <w:name w:val="heading 1"/>
    <w:basedOn w:val="Normal"/>
    <w:next w:val="Normal"/>
    <w:qFormat/>
    <w:rsid w:val="0094390C"/>
    <w:pPr>
      <w:keepNext/>
      <w:jc w:val="both"/>
      <w:outlineLvl w:val="0"/>
    </w:pPr>
    <w:rPr>
      <w:u w:val="single"/>
      <w:lang w:val="en-US"/>
    </w:rPr>
  </w:style>
  <w:style w:type="paragraph" w:styleId="Ttulo2">
    <w:name w:val="heading 2"/>
    <w:basedOn w:val="Normal"/>
    <w:next w:val="Normal"/>
    <w:qFormat/>
    <w:rsid w:val="0094390C"/>
    <w:pPr>
      <w:keepNext/>
      <w:outlineLvl w:val="1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rsid w:val="0094390C"/>
    <w:pPr>
      <w:jc w:val="center"/>
    </w:pPr>
    <w:rPr>
      <w:b/>
      <w:sz w:val="24"/>
      <w:lang w:val="en-US"/>
    </w:rPr>
  </w:style>
  <w:style w:type="paragraph" w:styleId="Encabezado">
    <w:name w:val="header"/>
    <w:basedOn w:val="Normal"/>
    <w:rsid w:val="0094390C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94390C"/>
    <w:pPr>
      <w:tabs>
        <w:tab w:val="center" w:pos="4320"/>
        <w:tab w:val="right" w:pos="8640"/>
      </w:tabs>
    </w:pPr>
  </w:style>
  <w:style w:type="paragraph" w:styleId="Textoindependiente">
    <w:name w:val="Body Text"/>
    <w:basedOn w:val="Normal"/>
    <w:rsid w:val="0094390C"/>
    <w:pPr>
      <w:jc w:val="both"/>
    </w:pPr>
  </w:style>
  <w:style w:type="paragraph" w:styleId="Textodeglobo">
    <w:name w:val="Balloon Text"/>
    <w:basedOn w:val="Normal"/>
    <w:link w:val="TextodegloboCar"/>
    <w:rsid w:val="00080A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80A0A"/>
    <w:rPr>
      <w:rFonts w:ascii="Tahoma" w:hAnsi="Tahoma" w:cs="Tahoma"/>
      <w:sz w:val="16"/>
      <w:szCs w:val="16"/>
      <w:lang w:val="es-PE"/>
    </w:rPr>
  </w:style>
  <w:style w:type="paragraph" w:styleId="Prrafodelista">
    <w:name w:val="List Paragraph"/>
    <w:basedOn w:val="Normal"/>
    <w:uiPriority w:val="34"/>
    <w:qFormat/>
    <w:rsid w:val="00903380"/>
    <w:pPr>
      <w:ind w:left="720"/>
      <w:contextualSpacing/>
    </w:pPr>
  </w:style>
  <w:style w:type="character" w:styleId="Refdecomentario">
    <w:name w:val="annotation reference"/>
    <w:basedOn w:val="Fuentedeprrafopredeter"/>
    <w:rsid w:val="008E494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E4942"/>
  </w:style>
  <w:style w:type="character" w:customStyle="1" w:styleId="TextocomentarioCar">
    <w:name w:val="Texto comentario Car"/>
    <w:basedOn w:val="Fuentedeprrafopredeter"/>
    <w:link w:val="Textocomentario"/>
    <w:rsid w:val="008E4942"/>
    <w:rPr>
      <w:lang w:val="es-P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E49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E4942"/>
    <w:rPr>
      <w:b/>
      <w:bCs/>
      <w:lang w:val="es-PE"/>
    </w:rPr>
  </w:style>
  <w:style w:type="table" w:styleId="Tablaconcuadrcula">
    <w:name w:val="Table Grid"/>
    <w:basedOn w:val="Tablanormal"/>
    <w:rsid w:val="00AE5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1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DDE47-E5EE-41B4-86FC-05C74641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Policy Statement #1: Classroom Observations</vt:lpstr>
      <vt:lpstr>Policy Statement #1: Classroom Observations</vt:lpstr>
    </vt:vector>
  </TitlesOfParts>
  <Company>icpna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Statement #1: Classroom Observations</dc:title>
  <dc:creator>cedadi</dc:creator>
  <cp:lastModifiedBy>MirafloresWx</cp:lastModifiedBy>
  <cp:revision>2</cp:revision>
  <cp:lastPrinted>2005-04-01T19:41:00Z</cp:lastPrinted>
  <dcterms:created xsi:type="dcterms:W3CDTF">2017-02-15T20:48:00Z</dcterms:created>
  <dcterms:modified xsi:type="dcterms:W3CDTF">2017-02-15T20:48:00Z</dcterms:modified>
</cp:coreProperties>
</file>